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C3A00">
      <w:pPr>
        <w:spacing w:line="570" w:lineRule="exac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w:t>
      </w:r>
    </w:p>
    <w:p w14:paraId="38DA058A">
      <w:pPr>
        <w:pStyle w:val="2"/>
        <w:spacing w:before="0" w:after="0" w:line="600" w:lineRule="exact"/>
        <w:jc w:val="center"/>
        <w:rPr>
          <w:rFonts w:ascii="方正小标宋_GBK" w:hAnsi="方正小标宋_GBK" w:eastAsia="方正小标宋_GBK" w:cs="方正小标宋_GBK"/>
          <w:b w:val="0"/>
          <w:bCs w:val="0"/>
          <w:sz w:val="44"/>
          <w:szCs w:val="44"/>
        </w:rPr>
      </w:pPr>
    </w:p>
    <w:p w14:paraId="1F135C6C">
      <w:pPr>
        <w:pStyle w:val="2"/>
        <w:spacing w:before="0" w:after="0" w:line="600" w:lineRule="exact"/>
        <w:jc w:val="center"/>
        <w:rPr>
          <w:rFonts w:ascii="方正小标宋_GBK" w:hAnsi="方正小标宋_GBK" w:eastAsia="方正小标宋_GBK" w:cs="方正小标宋_GBK"/>
          <w:b w:val="0"/>
          <w:bCs w:val="0"/>
          <w:sz w:val="44"/>
          <w:szCs w:val="44"/>
        </w:rPr>
      </w:pPr>
      <w:bookmarkStart w:id="8" w:name="_GoBack"/>
      <w:r>
        <w:rPr>
          <w:rFonts w:hint="eastAsia" w:ascii="方正小标宋_GBK" w:hAnsi="方正小标宋_GBK" w:eastAsia="方正小标宋_GBK" w:cs="方正小标宋_GBK"/>
          <w:b w:val="0"/>
          <w:bCs w:val="0"/>
          <w:sz w:val="44"/>
          <w:szCs w:val="44"/>
        </w:rPr>
        <w:t>设区市产业专项母基金申报材料说明</w:t>
      </w:r>
    </w:p>
    <w:bookmarkEnd w:id="8"/>
    <w:p w14:paraId="44CD542E">
      <w:pPr>
        <w:spacing w:line="600" w:lineRule="exact"/>
        <w:ind w:firstLine="640" w:firstLineChars="200"/>
        <w:rPr>
          <w:rFonts w:eastAsia="方正仿宋_GBK" w:cs="Times New Roman"/>
          <w:sz w:val="32"/>
          <w:szCs w:val="32"/>
        </w:rPr>
      </w:pPr>
      <w:bookmarkStart w:id="0" w:name="_Toc514847334"/>
    </w:p>
    <w:p w14:paraId="1423445A">
      <w:pPr>
        <w:spacing w:line="600" w:lineRule="exact"/>
        <w:ind w:firstLine="640" w:firstLineChars="200"/>
        <w:rPr>
          <w:rFonts w:eastAsia="方正仿宋_GBK" w:cs="Times New Roman"/>
          <w:sz w:val="32"/>
          <w:szCs w:val="32"/>
        </w:rPr>
      </w:pPr>
      <w:r>
        <w:rPr>
          <w:rFonts w:hint="eastAsia" w:eastAsia="方正仿宋_GBK" w:cs="Times New Roman"/>
          <w:sz w:val="32"/>
          <w:szCs w:val="32"/>
        </w:rPr>
        <w:t>申报方应根据</w:t>
      </w:r>
      <w:r>
        <w:rPr>
          <w:rFonts w:hint="eastAsia" w:eastAsia="方正仿宋_GBK"/>
          <w:sz w:val="32"/>
          <w:szCs w:val="32"/>
        </w:rPr>
        <w:t>省政府投资基金管理制度及省级母基金管理制度相关要求</w:t>
      </w:r>
      <w:r>
        <w:rPr>
          <w:rFonts w:hint="eastAsia" w:eastAsia="方正仿宋_GBK" w:cs="Times New Roman"/>
          <w:sz w:val="32"/>
          <w:szCs w:val="32"/>
        </w:rPr>
        <w:t>，按以下内容提交材料。</w:t>
      </w:r>
    </w:p>
    <w:p w14:paraId="2801E9CB">
      <w:pPr>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文件一 申报函件</w:t>
      </w:r>
      <w:r>
        <w:rPr>
          <w:rFonts w:hint="eastAsia" w:ascii="方正仿宋_GBK" w:eastAsia="方正仿宋_GBK" w:cs="Times New Roman"/>
          <w:sz w:val="32"/>
          <w:szCs w:val="32"/>
        </w:rPr>
        <w:t>（模板附后）</w:t>
      </w:r>
    </w:p>
    <w:p w14:paraId="6C72D3F4">
      <w:pPr>
        <w:snapToGrid w:val="0"/>
        <w:spacing w:line="600" w:lineRule="exact"/>
        <w:ind w:firstLine="640" w:firstLineChars="200"/>
        <w:rPr>
          <w:rFonts w:eastAsia="方正仿宋_GBK" w:cs="Times New Roman"/>
          <w:sz w:val="32"/>
          <w:szCs w:val="32"/>
        </w:rPr>
      </w:pPr>
      <w:r>
        <w:rPr>
          <w:rFonts w:hint="eastAsia" w:eastAsia="方正仿宋_GBK" w:cs="Times New Roman"/>
          <w:sz w:val="32"/>
          <w:szCs w:val="32"/>
        </w:rPr>
        <w:t>明确基金发起人、拟组建基金方向和规模、申请省级母基金出资金额、设区市配套出资金额等关键要素。</w:t>
      </w:r>
    </w:p>
    <w:p w14:paraId="487C26E1">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注：1.设区市政府明确的基金发起人发起设立基金的，由设区市政府出具盖章函件。</w:t>
      </w:r>
    </w:p>
    <w:p w14:paraId="68370076">
      <w:pPr>
        <w:spacing w:line="60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2.南京江北新区、苏州工业园区明确的区属国有企业发起设立基金的，分别由南京江北新区管理委员会、苏州工业园区管理委员会出具盖章函件，并提供属地设区市政府对基金方案的批复文件。</w:t>
      </w:r>
    </w:p>
    <w:p w14:paraId="0C3A3539">
      <w:pPr>
        <w:spacing w:line="600" w:lineRule="exact"/>
        <w:ind w:firstLine="640" w:firstLineChars="200"/>
        <w:rPr>
          <w:rFonts w:ascii="方正黑体_GBK" w:eastAsia="方正黑体_GBK" w:cs="Times New Roman"/>
          <w:b/>
          <w:bCs/>
          <w:sz w:val="32"/>
          <w:szCs w:val="32"/>
        </w:rPr>
      </w:pPr>
      <w:r>
        <w:rPr>
          <w:rFonts w:hint="eastAsia" w:ascii="方正黑体_GBK" w:eastAsia="方正黑体_GBK" w:cs="Times New Roman"/>
          <w:sz w:val="32"/>
          <w:szCs w:val="32"/>
        </w:rPr>
        <w:t>文件二 基金方案</w:t>
      </w:r>
    </w:p>
    <w:p w14:paraId="30188FAB">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（一）基本要素</w:t>
      </w:r>
    </w:p>
    <w:p w14:paraId="394C634C">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包括基金名称、组织形式、注册地址、存续期限、投资期、退出期、延长期（若有）、认缴规模、出资进度安排等。</w:t>
      </w:r>
    </w:p>
    <w:p w14:paraId="428A1BB9">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（二）募资计划</w:t>
      </w:r>
    </w:p>
    <w:p w14:paraId="47565C20">
      <w:pPr>
        <w:spacing w:line="600" w:lineRule="exact"/>
        <w:ind w:firstLine="640" w:firstLineChars="200"/>
        <w:rPr>
          <w:rFonts w:eastAsia="方正仿宋_GBK" w:cs="Times New Roman"/>
          <w:sz w:val="32"/>
          <w:szCs w:val="32"/>
        </w:rPr>
      </w:pPr>
      <w:r>
        <w:rPr>
          <w:rFonts w:hint="eastAsia" w:ascii="方正仿宋_GBK" w:eastAsia="方正仿宋_GBK" w:cs="Times New Roman"/>
          <w:sz w:val="32"/>
          <w:szCs w:val="32"/>
        </w:rPr>
        <w:t>包括基金出资人名单、出资金额/比例、出资人详细介绍等，并提供</w:t>
      </w:r>
      <w:r>
        <w:rPr>
          <w:rFonts w:hint="eastAsia" w:ascii="方正仿宋_GBK" w:hAnsi="方正仿宋_GBK" w:eastAsia="方正仿宋_GBK" w:cs="方正仿宋_GBK"/>
          <w:sz w:val="32"/>
          <w:szCs w:val="32"/>
        </w:rPr>
        <w:t>出资意向函</w:t>
      </w:r>
      <w:r>
        <w:rPr>
          <w:rFonts w:hint="eastAsia" w:eastAsia="方正仿宋_GBK" w:cs="Times New Roman"/>
          <w:sz w:val="32"/>
          <w:szCs w:val="32"/>
        </w:rPr>
        <w:t>。</w:t>
      </w:r>
    </w:p>
    <w:p w14:paraId="5719223F">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（三）投资方向及投资策略</w:t>
      </w:r>
    </w:p>
    <w:p w14:paraId="7A43B6EE">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包括投资产业方向及细分领域安排，投资地域限制（省内和市内）等。</w:t>
      </w:r>
    </w:p>
    <w:p w14:paraId="12CDC5D2">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（四）管理机构方案概要</w:t>
      </w:r>
    </w:p>
    <w:p w14:paraId="7B2AB86A">
      <w:pPr>
        <w:spacing w:line="600" w:lineRule="exact"/>
        <w:ind w:firstLine="640" w:firstLineChars="200"/>
        <w:rPr>
          <w:rFonts w:ascii="方正仿宋_GBK" w:eastAsia="方正仿宋_GBK" w:cs="Times New Roman"/>
          <w:sz w:val="32"/>
          <w:szCs w:val="32"/>
        </w:rPr>
      </w:pPr>
      <w:r>
        <w:rPr>
          <w:rFonts w:hint="eastAsia" w:ascii="方正楷体_GBK" w:hAnsi="方正楷体_GBK" w:eastAsia="方正楷体_GBK" w:cs="方正楷体_GBK"/>
          <w:sz w:val="32"/>
          <w:szCs w:val="32"/>
        </w:rPr>
        <w:t>（五）投资决策机制</w:t>
      </w:r>
    </w:p>
    <w:p w14:paraId="30F1C461">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包括投资决策机构人员组成、决策机制等。</w:t>
      </w:r>
    </w:p>
    <w:p w14:paraId="4607791B">
      <w:pPr>
        <w:spacing w:line="600" w:lineRule="exact"/>
        <w:ind w:firstLine="640" w:firstLineChars="200"/>
        <w:rPr>
          <w:rFonts w:ascii="方正楷体_GBK" w:hAnsi="方正楷体_GBK" w:eastAsia="方正楷体_GBK" w:cs="方正楷体_GBK"/>
          <w:sz w:val="32"/>
          <w:szCs w:val="32"/>
        </w:rPr>
      </w:pPr>
      <w:bookmarkStart w:id="1" w:name="_Hlk146715511"/>
      <w:r>
        <w:rPr>
          <w:rFonts w:hint="eastAsia" w:ascii="方正楷体_GBK" w:hAnsi="方正楷体_GBK" w:eastAsia="方正楷体_GBK" w:cs="方正楷体_GBK"/>
          <w:sz w:val="32"/>
          <w:szCs w:val="32"/>
        </w:rPr>
        <w:t>（六）管理费</w:t>
      </w:r>
      <w:bookmarkEnd w:id="1"/>
    </w:p>
    <w:p w14:paraId="27BDDFAB">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包括投资期、退出期、延长期（若有）管理费计提基数和比例等。</w:t>
      </w:r>
    </w:p>
    <w:p w14:paraId="3A3A7B50">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（七）门槛收益率及收益分配机制</w:t>
      </w:r>
    </w:p>
    <w:p w14:paraId="70997DE2">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包括门槛收益率、收益分配顺序、管理人业绩报酬等。</w:t>
      </w:r>
    </w:p>
    <w:p w14:paraId="4B7F2E6D">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（八）基金退出安排</w:t>
      </w:r>
    </w:p>
    <w:p w14:paraId="6924F804">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包括基金退出策略、退出时间安排等。</w:t>
      </w:r>
    </w:p>
    <w:p w14:paraId="4A4BAB49">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（九）其他相关情况</w:t>
      </w:r>
    </w:p>
    <w:p w14:paraId="53F6F6B2">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注：1.请详细提供以上内容，并填写基金方案简表（附后）。</w:t>
      </w:r>
    </w:p>
    <w:p w14:paraId="4462E913">
      <w:pPr>
        <w:spacing w:line="60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2.出资比例、管理费、业绩报酬等需明确具体数字，不可使用“不超过”“不低于”等。</w:t>
      </w:r>
    </w:p>
    <w:p w14:paraId="219452A6">
      <w:pPr>
        <w:snapToGrid w:val="0"/>
        <w:spacing w:line="600" w:lineRule="exact"/>
        <w:ind w:firstLine="640" w:firstLineChars="200"/>
        <w:rPr>
          <w:rFonts w:ascii="方正仿宋_GBK" w:eastAsia="方正仿宋_GBK" w:cs="Times New Roman"/>
          <w:sz w:val="32"/>
          <w:szCs w:val="32"/>
        </w:rPr>
      </w:pPr>
      <w:r>
        <w:rPr>
          <w:rFonts w:hint="eastAsia" w:ascii="方正黑体_GBK" w:eastAsia="方正黑体_GBK" w:cs="Times New Roman"/>
          <w:sz w:val="32"/>
          <w:szCs w:val="32"/>
        </w:rPr>
        <w:t>文件三 可行性研究报告</w:t>
      </w:r>
    </w:p>
    <w:p w14:paraId="52336E7D">
      <w:pPr>
        <w:snapToGrid w:val="0"/>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内容包括但不限于：基金设立背景、必要性、基金方案可行性、基金风险与保障措施等。可行性研究报告需有明确结论。</w:t>
      </w:r>
    </w:p>
    <w:p w14:paraId="1A22967E">
      <w:pPr>
        <w:spacing w:line="600" w:lineRule="exact"/>
        <w:ind w:firstLine="640" w:firstLineChars="200"/>
        <w:rPr>
          <w:rFonts w:ascii="方正黑体_GBK" w:eastAsia="方正黑体_GBK" w:cs="Times New Roman"/>
          <w:b/>
          <w:bCs/>
          <w:sz w:val="32"/>
          <w:szCs w:val="32"/>
        </w:rPr>
      </w:pPr>
      <w:r>
        <w:rPr>
          <w:rFonts w:hint="eastAsia" w:ascii="方正黑体_GBK" w:eastAsia="方正黑体_GBK" w:cs="Times New Roman"/>
          <w:sz w:val="32"/>
          <w:szCs w:val="32"/>
        </w:rPr>
        <w:t>文件四 与投资方向相关的产业基础</w:t>
      </w:r>
    </w:p>
    <w:p w14:paraId="3BF41486">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（一）设区市产业发展状况</w:t>
      </w:r>
    </w:p>
    <w:p w14:paraId="1DC42DBA">
      <w:pPr>
        <w:snapToGrid w:val="0"/>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设区市相关产业发展现状（产业产值、规上企业数量、规上企业产值、上市公司数量、上市公司总市值、独角兽企业数量、国家级专精特新“小巨人”企业数量、高新技术企业数量等数据）、相关产业的研发基础、相关产业发展在省内的综合排名，重点发展的细分领域情况介绍（包括各细分领域产值情况、相关产业园情况、规上企业数量、上市公司数量、代表企业）。</w:t>
      </w:r>
    </w:p>
    <w:p w14:paraId="0A1AF245">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（二）设区市相关产业龙头企业情况</w:t>
      </w:r>
    </w:p>
    <w:p w14:paraId="46CCEF4C">
      <w:pPr>
        <w:snapToGrid w:val="0"/>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拟投资方向的产业链上下游龙头企业情况，简要介绍其主营业务、经营情况（主营业务收入、研发投入、净利润、员工数量等）、市场地位、产业链上下游带动能力等。</w:t>
      </w:r>
    </w:p>
    <w:p w14:paraId="3F051339">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（三）设区市对相关产业的支持情况</w:t>
      </w:r>
    </w:p>
    <w:p w14:paraId="40BF38AA">
      <w:pPr>
        <w:snapToGrid w:val="0"/>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设区市对相关产业的投入情况，例如股权投资、债权投资、土地及财政资金支持、已引进重大项目等。</w:t>
      </w:r>
    </w:p>
    <w:p w14:paraId="6B223922">
      <w:pPr>
        <w:spacing w:line="600" w:lineRule="exact"/>
        <w:ind w:firstLine="560" w:firstLineChars="200"/>
        <w:rPr>
          <w:rFonts w:eastAsia="方正仿宋_GBK" w:cs="Times New Roman"/>
          <w:sz w:val="32"/>
          <w:szCs w:val="32"/>
        </w:rPr>
      </w:pPr>
      <w:r>
        <w:rPr>
          <w:rFonts w:hint="eastAsia" w:ascii="方正仿宋_GBK" w:hAnsi="方正仿宋_GBK" w:eastAsia="方正仿宋_GBK" w:cs="方正仿宋_GBK"/>
          <w:sz w:val="28"/>
          <w:szCs w:val="28"/>
        </w:rPr>
        <w:t>注：南京江北新区、苏州工业园区参照上述要求提供区级层面的相关材料。</w:t>
      </w:r>
    </w:p>
    <w:p w14:paraId="02EDAC20">
      <w:pPr>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文件五 基金发起人概况</w:t>
      </w:r>
    </w:p>
    <w:p w14:paraId="72F0FD59">
      <w:pPr>
        <w:spacing w:line="600" w:lineRule="exact"/>
        <w:ind w:firstLine="640" w:firstLineChars="200"/>
        <w:rPr>
          <w:rFonts w:ascii="方正楷体_GBK" w:hAnsi="方正楷体_GBK" w:eastAsia="方正楷体_GBK" w:cs="方正楷体_GBK"/>
          <w:sz w:val="32"/>
          <w:szCs w:val="32"/>
        </w:rPr>
      </w:pPr>
      <w:bookmarkStart w:id="2" w:name="_Hlk146710793"/>
      <w:bookmarkStart w:id="3" w:name="_Hlk146717224"/>
      <w:r>
        <w:rPr>
          <w:rFonts w:hint="eastAsia" w:ascii="方正楷体_GBK" w:hAnsi="方正楷体_GBK" w:eastAsia="方正楷体_GBK" w:cs="方正楷体_GBK"/>
          <w:sz w:val="32"/>
          <w:szCs w:val="32"/>
        </w:rPr>
        <w:t>（一）基本情况</w:t>
      </w:r>
    </w:p>
    <w:p w14:paraId="2234223E">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包括机构名称、注册地址、认缴及实缴出资、股权结构、治理架构、高管团队、历史沿革、行业地位、所获荣誉等。</w:t>
      </w:r>
    </w:p>
    <w:p w14:paraId="451265F0">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（二）业务及团队情况</w:t>
      </w:r>
    </w:p>
    <w:p w14:paraId="6DDD719D">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包括业务布局、私募股权投资业务概况、旗下私募基金管理人情况等；核心业务团队、风控团队、后台管理团队情况等。</w:t>
      </w:r>
    </w:p>
    <w:p w14:paraId="635C9489">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（三）制度建设情况</w:t>
      </w:r>
    </w:p>
    <w:p w14:paraId="71BB3963">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包括基金募集制度、立项制度、投资决策制度、投后管理制度、内控风险制度、激励约束制度、跟投制度、利益冲突制度等。</w:t>
      </w:r>
    </w:p>
    <w:p w14:paraId="36958134">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（四）财务情况</w:t>
      </w:r>
    </w:p>
    <w:p w14:paraId="208A737F">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包括总体财务情况，各业务板块财务数据，私募股权投资业务板块说明管理费收入和业绩报酬收入占比等。并提供近两年审计报告。</w:t>
      </w:r>
    </w:p>
    <w:p w14:paraId="7A7D8D2D">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（五）累计管理基金总体情况</w:t>
      </w:r>
    </w:p>
    <w:p w14:paraId="3D9DE079">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包括基金数量、规模、类型、方向等基金总体布局情况；投资方向、已投项目、项目退出、项目上市、并购等总体投资情况；基金DPI、IRR、清算等总体收益情况。</w:t>
      </w:r>
    </w:p>
    <w:p w14:paraId="6CB955CD">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（六）历史投资业绩列表</w:t>
      </w:r>
    </w:p>
    <w:p w14:paraId="1D1D7D21">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1.管理母基金投资子基金列表：包括管理人、成立时间、存续期、出资人结构、基金规模、实缴规模、已投规模、已投项目数量、退出项目数量、DPI、IRR、MOIC、明星项目等。</w:t>
      </w:r>
    </w:p>
    <w:p w14:paraId="0F5624CC">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2.管理直投基金投资项目列表：包括项目名称、投资时间、投资轮次、投资主体、投资金额、占股比例、是否退出、退出日期、退出方式、DPI、IRR、MOIC、未退出的项目进展及项目估值、计划的退出方式等。</w:t>
      </w:r>
    </w:p>
    <w:p w14:paraId="76CE565C">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（七）存在关联关系的其他基金管理机构情况说明（如有）</w:t>
      </w:r>
    </w:p>
    <w:p w14:paraId="3634B500">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（八）有关诉讼、仲裁、担保、处罚及其他或有风险事项说明</w:t>
      </w:r>
    </w:p>
    <w:p w14:paraId="3512D86D">
      <w:pPr>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文件六 管理机构</w:t>
      </w:r>
      <w:bookmarkEnd w:id="2"/>
      <w:r>
        <w:rPr>
          <w:rFonts w:hint="eastAsia" w:ascii="方正黑体_GBK" w:eastAsia="方正黑体_GBK" w:cs="Times New Roman"/>
          <w:sz w:val="32"/>
          <w:szCs w:val="32"/>
        </w:rPr>
        <w:t>方案</w:t>
      </w:r>
      <w:bookmarkEnd w:id="3"/>
    </w:p>
    <w:p w14:paraId="2F0592AF">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（一）合资管理机构方案</w:t>
      </w:r>
    </w:p>
    <w:p w14:paraId="03D90930">
      <w:pPr>
        <w:spacing w:line="600" w:lineRule="exact"/>
        <w:ind w:firstLine="640" w:firstLineChars="200"/>
        <w:rPr>
          <w:rFonts w:ascii="方正楷体_GBK" w:hAnsi="方正楷体_GBK" w:eastAsia="方正楷体_GBK" w:cs="方正楷体_GBK"/>
          <w:sz w:val="32"/>
          <w:szCs w:val="32"/>
        </w:rPr>
      </w:pPr>
      <w:r>
        <w:rPr>
          <w:rFonts w:hint="eastAsia" w:ascii="方正仿宋_GBK" w:eastAsia="方正仿宋_GBK" w:cs="Times New Roman"/>
          <w:sz w:val="32"/>
          <w:szCs w:val="32"/>
        </w:rPr>
        <w:t>包括注册资本、设区市在合资管理机构中的出资主体、合资管理机构股权架构、治理结构、董事会和经理层人员构成、是否引入行业头部机构等</w:t>
      </w:r>
      <w:r>
        <w:rPr>
          <w:rFonts w:hint="eastAsia" w:ascii="方正楷体_GBK" w:hAnsi="方正楷体_GBK" w:eastAsia="方正楷体_GBK" w:cs="方正楷体_GBK"/>
          <w:sz w:val="32"/>
          <w:szCs w:val="32"/>
        </w:rPr>
        <w:t>。</w:t>
      </w:r>
    </w:p>
    <w:bookmarkEnd w:id="0"/>
    <w:p w14:paraId="38422019">
      <w:pPr>
        <w:spacing w:line="600" w:lineRule="exact"/>
        <w:ind w:firstLine="640" w:firstLineChars="200"/>
        <w:rPr>
          <w:rFonts w:ascii="方正楷体_GBK" w:hAnsi="方正楷体_GBK" w:eastAsia="方正楷体_GBK" w:cs="方正楷体_GBK"/>
          <w:sz w:val="32"/>
          <w:szCs w:val="32"/>
        </w:rPr>
      </w:pPr>
      <w:bookmarkStart w:id="4" w:name="_Hlk88241513"/>
      <w:bookmarkStart w:id="5" w:name="_Toc514847337"/>
      <w:r>
        <w:rPr>
          <w:rFonts w:hint="eastAsia" w:ascii="方正楷体_GBK" w:hAnsi="方正楷体_GBK" w:eastAsia="方正楷体_GBK" w:cs="方正楷体_GBK"/>
          <w:sz w:val="32"/>
          <w:szCs w:val="32"/>
        </w:rPr>
        <w:t>（二）设区市出资主体情况</w:t>
      </w:r>
    </w:p>
    <w:p w14:paraId="5BD6389F">
      <w:pPr>
        <w:spacing w:line="600" w:lineRule="exact"/>
        <w:ind w:firstLine="640" w:firstLineChars="200"/>
        <w:rPr>
          <w:rFonts w:ascii="方正楷体_GBK" w:hAnsi="方正楷体_GBK" w:eastAsia="方正楷体_GBK" w:cs="方正楷体_GBK"/>
          <w:sz w:val="32"/>
          <w:szCs w:val="32"/>
        </w:rPr>
      </w:pPr>
      <w:r>
        <w:rPr>
          <w:rFonts w:hint="eastAsia" w:ascii="方正仿宋_GBK" w:eastAsia="方正仿宋_GBK" w:cs="Times New Roman"/>
          <w:sz w:val="32"/>
          <w:szCs w:val="32"/>
        </w:rPr>
        <w:t>请</w:t>
      </w:r>
      <w:r>
        <w:rPr>
          <w:rFonts w:hint="eastAsia" w:ascii="方正仿宋_GBK" w:hAnsi="方正仿宋_GBK" w:eastAsia="方正仿宋_GBK" w:cs="方正仿宋_GBK"/>
          <w:sz w:val="32"/>
          <w:szCs w:val="32"/>
        </w:rPr>
        <w:t>参照</w:t>
      </w:r>
      <w:r>
        <w:rPr>
          <w:rFonts w:hint="eastAsia" w:ascii="方正黑体_GBK" w:hAnsi="方正仿宋_GBK" w:eastAsia="方正黑体_GBK" w:cs="方正仿宋_GBK"/>
          <w:sz w:val="32"/>
          <w:szCs w:val="32"/>
        </w:rPr>
        <w:t>文件五</w:t>
      </w:r>
      <w:r>
        <w:rPr>
          <w:rFonts w:hint="eastAsia" w:ascii="方正仿宋_GBK" w:hAnsi="方正仿宋_GBK" w:eastAsia="方正仿宋_GBK" w:cs="方正仿宋_GBK"/>
          <w:sz w:val="32"/>
          <w:szCs w:val="32"/>
        </w:rPr>
        <w:t>中的要求提供</w:t>
      </w:r>
      <w:r>
        <w:rPr>
          <w:rFonts w:hint="eastAsia" w:ascii="方正仿宋_GBK" w:eastAsia="方正仿宋_GBK" w:cs="Times New Roman"/>
          <w:sz w:val="32"/>
          <w:szCs w:val="32"/>
        </w:rPr>
        <w:t>设区市在合资管理机构中的出资主体</w:t>
      </w:r>
      <w:r>
        <w:rPr>
          <w:rFonts w:hint="eastAsia" w:ascii="方正仿宋_GBK" w:hAnsi="方正仿宋_GBK" w:eastAsia="方正仿宋_GBK" w:cs="方正仿宋_GBK"/>
          <w:sz w:val="32"/>
          <w:szCs w:val="32"/>
        </w:rPr>
        <w:t>相关材料。</w:t>
      </w:r>
    </w:p>
    <w:p w14:paraId="444707EC">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（三）拟引入的行业头部机构情况（如有）</w:t>
      </w:r>
    </w:p>
    <w:p w14:paraId="7407D29B">
      <w:pPr>
        <w:spacing w:line="600" w:lineRule="exact"/>
        <w:ind w:firstLine="640" w:firstLineChars="200"/>
        <w:rPr>
          <w:rFonts w:ascii="方正仿宋_GBK" w:hAnsi="方正仿宋_GBK" w:eastAsia="方正仿宋_GBK" w:cs="方正仿宋_GBK"/>
          <w:sz w:val="32"/>
          <w:szCs w:val="32"/>
        </w:rPr>
      </w:pPr>
      <w:r>
        <w:rPr>
          <w:rFonts w:hint="eastAsia" w:ascii="方正仿宋_GBK" w:eastAsia="方正仿宋_GBK" w:cs="Times New Roman"/>
          <w:sz w:val="32"/>
          <w:szCs w:val="32"/>
        </w:rPr>
        <w:t>请参照</w:t>
      </w:r>
      <w:r>
        <w:rPr>
          <w:rFonts w:hint="eastAsia" w:ascii="方正黑体_GBK" w:hAnsi="方正仿宋_GBK" w:eastAsia="方正黑体_GBK" w:cs="方正仿宋_GBK"/>
          <w:sz w:val="32"/>
          <w:szCs w:val="32"/>
        </w:rPr>
        <w:t>文件五</w:t>
      </w:r>
      <w:r>
        <w:rPr>
          <w:rFonts w:hint="eastAsia" w:ascii="方正仿宋_GBK" w:hAnsi="方正仿宋_GBK" w:eastAsia="方正仿宋_GBK" w:cs="方正仿宋_GBK"/>
          <w:sz w:val="32"/>
          <w:szCs w:val="32"/>
        </w:rPr>
        <w:t>中的要求提供</w:t>
      </w:r>
      <w:r>
        <w:rPr>
          <w:rFonts w:hint="eastAsia" w:ascii="方正仿宋_GBK" w:eastAsia="方正仿宋_GBK" w:cs="Times New Roman"/>
          <w:sz w:val="32"/>
          <w:szCs w:val="32"/>
        </w:rPr>
        <w:t>拟引入的行业头部机构</w:t>
      </w:r>
      <w:r>
        <w:rPr>
          <w:rFonts w:hint="eastAsia" w:ascii="方正仿宋_GBK" w:hAnsi="方正仿宋_GBK" w:eastAsia="方正仿宋_GBK" w:cs="方正仿宋_GBK"/>
          <w:sz w:val="32"/>
          <w:szCs w:val="32"/>
        </w:rPr>
        <w:t>相关材料。</w:t>
      </w:r>
    </w:p>
    <w:p w14:paraId="47191552">
      <w:pPr>
        <w:spacing w:line="600" w:lineRule="exact"/>
        <w:ind w:firstLine="560" w:firstLineChars="200"/>
        <w:rPr>
          <w:rFonts w:eastAsia="方正仿宋_GBK" w:cs="Times New Roman"/>
          <w:sz w:val="32"/>
          <w:szCs w:val="32"/>
        </w:rPr>
      </w:pPr>
      <w:r>
        <w:rPr>
          <w:rFonts w:hint="eastAsia" w:ascii="方正仿宋_GBK" w:hAnsi="方正仿宋_GBK" w:eastAsia="方正仿宋_GBK" w:cs="方正仿宋_GBK"/>
          <w:sz w:val="28"/>
          <w:szCs w:val="28"/>
        </w:rPr>
        <w:t>注：南京江北新区、苏州工业园区参照上述要求提供其在合资管理机构中的出资主体相关材料。</w:t>
      </w:r>
    </w:p>
    <w:p w14:paraId="6B277765">
      <w:pPr>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文件七 管理团队情况</w:t>
      </w:r>
    </w:p>
    <w:p w14:paraId="641C5DE4">
      <w:pPr>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拟服务于</w:t>
      </w:r>
      <w:bookmarkStart w:id="6" w:name="_Hlk146711524"/>
      <w:r>
        <w:rPr>
          <w:rFonts w:hint="eastAsia" w:ascii="方正仿宋_GBK" w:eastAsia="方正仿宋_GBK" w:cs="Times New Roman"/>
          <w:sz w:val="32"/>
          <w:szCs w:val="32"/>
        </w:rPr>
        <w:t>本基金</w:t>
      </w:r>
      <w:bookmarkEnd w:id="6"/>
      <w:r>
        <w:rPr>
          <w:rFonts w:hint="eastAsia" w:ascii="方正仿宋_GBK" w:eastAsia="方正仿宋_GBK" w:cs="Times New Roman"/>
          <w:sz w:val="32"/>
          <w:szCs w:val="32"/>
        </w:rPr>
        <w:t>的管理团队组成情况、核心优势、履历背景、历史投资业绩、累计服务基金情况等。</w:t>
      </w:r>
    </w:p>
    <w:p w14:paraId="2F4AEBF1">
      <w:pPr>
        <w:snapToGrid w:val="0"/>
        <w:spacing w:line="600" w:lineRule="exact"/>
        <w:ind w:firstLine="640" w:firstLineChars="200"/>
        <w:rPr>
          <w:rFonts w:ascii="方正黑体_GBK" w:eastAsia="方正黑体_GBK" w:cs="Times New Roman"/>
          <w:sz w:val="32"/>
          <w:szCs w:val="32"/>
        </w:rPr>
      </w:pPr>
      <w:bookmarkStart w:id="7" w:name="_Hlk146717169"/>
      <w:r>
        <w:rPr>
          <w:rFonts w:hint="eastAsia" w:ascii="方正黑体_GBK" w:eastAsia="方正黑体_GBK" w:cs="Times New Roman"/>
          <w:sz w:val="32"/>
          <w:szCs w:val="32"/>
        </w:rPr>
        <w:t>文件八 储备子基金和项目情况</w:t>
      </w:r>
    </w:p>
    <w:p w14:paraId="684A368B">
      <w:pPr>
        <w:snapToGrid w:val="0"/>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储备子基金名称、基金管理人、管理人荣誉、基金规模、投资方向、拟出资金额及比例等。</w:t>
      </w:r>
    </w:p>
    <w:bookmarkEnd w:id="7"/>
    <w:p w14:paraId="021B62F8">
      <w:pPr>
        <w:snapToGrid w:val="0"/>
        <w:spacing w:line="600" w:lineRule="exact"/>
        <w:ind w:firstLine="640" w:firstLineChars="200"/>
        <w:rPr>
          <w:rFonts w:ascii="方正仿宋_GBK" w:eastAsia="方正仿宋_GBK" w:cs="Times New Roman"/>
          <w:sz w:val="32"/>
          <w:szCs w:val="32"/>
        </w:rPr>
      </w:pPr>
      <w:r>
        <w:rPr>
          <w:rFonts w:hint="eastAsia" w:ascii="方正仿宋_GBK" w:eastAsia="方正仿宋_GBK" w:cs="Times New Roman"/>
          <w:sz w:val="32"/>
          <w:szCs w:val="32"/>
        </w:rPr>
        <w:t>储备项目名称、投资方向、项目简介、财务情况、团队情况、项目估值、拟投资金额、项目价值和亮点、项目推进进度等。</w:t>
      </w:r>
    </w:p>
    <w:p w14:paraId="6FB069DB">
      <w:pPr>
        <w:snapToGrid w:val="0"/>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文件九 申报方认为需要说明或提供的其他材料</w:t>
      </w:r>
      <w:bookmarkEnd w:id="4"/>
      <w:bookmarkEnd w:id="5"/>
    </w:p>
    <w:p w14:paraId="5DD9E561">
      <w:pPr>
        <w:snapToGrid w:val="0"/>
        <w:spacing w:line="600" w:lineRule="exact"/>
        <w:ind w:firstLine="640" w:firstLineChars="200"/>
        <w:rPr>
          <w:rFonts w:ascii="方正黑体_GBK" w:eastAsia="方正黑体_GBK" w:cs="Times New Roman"/>
          <w:sz w:val="32"/>
          <w:szCs w:val="32"/>
        </w:rPr>
      </w:pPr>
      <w:r>
        <w:rPr>
          <w:rFonts w:hint="eastAsia" w:ascii="方正黑体_GBK" w:eastAsia="方正黑体_GBK" w:cs="Times New Roman"/>
          <w:sz w:val="32"/>
          <w:szCs w:val="32"/>
        </w:rPr>
        <w:t>文件十 基金发起人承诺函</w:t>
      </w:r>
      <w:r>
        <w:rPr>
          <w:rFonts w:hint="eastAsia" w:ascii="方正仿宋_GBK" w:eastAsia="方正仿宋_GBK" w:cs="Times New Roman"/>
          <w:sz w:val="32"/>
          <w:szCs w:val="32"/>
        </w:rPr>
        <w:t>（模板附后）</w:t>
      </w:r>
    </w:p>
    <w:p w14:paraId="0B419D86">
      <w:pPr>
        <w:snapToGrid w:val="0"/>
        <w:spacing w:line="600" w:lineRule="exact"/>
        <w:ind w:firstLine="640" w:firstLineChars="200"/>
        <w:rPr>
          <w:rFonts w:ascii="方正黑体_GBK" w:eastAsia="方正黑体_GBK" w:cs="Times New Roman"/>
          <w:sz w:val="32"/>
          <w:szCs w:val="32"/>
        </w:rPr>
      </w:pPr>
    </w:p>
    <w:p w14:paraId="6F44C4A4">
      <w:pPr>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申报材料汇编用印、格式、封面、装订要求附后</w:t>
      </w:r>
    </w:p>
    <w:p w14:paraId="3C38B2CD">
      <w:pPr>
        <w:widowControl/>
        <w:jc w:val="left"/>
        <w:rPr>
          <w:rFonts w:ascii="方正仿宋_GBK" w:eastAsia="方正仿宋_GBK" w:cs="Times New Roman"/>
          <w:sz w:val="32"/>
          <w:szCs w:val="32"/>
        </w:rPr>
      </w:pPr>
      <w:r>
        <w:rPr>
          <w:rFonts w:ascii="方正仿宋_GBK" w:eastAsia="方正仿宋_GBK" w:cs="Times New Roman"/>
          <w:sz w:val="32"/>
          <w:szCs w:val="32"/>
        </w:rPr>
        <w:br w:type="page"/>
      </w:r>
    </w:p>
    <w:p w14:paraId="3F56D8A8">
      <w:pPr>
        <w:jc w:val="center"/>
        <w:rPr>
          <w:rFonts w:ascii="方正小标宋_GBK" w:hAnsi="方正仿宋_GBK" w:eastAsia="方正小标宋_GBK" w:cs="方正仿宋_GBK"/>
          <w:sz w:val="44"/>
          <w:szCs w:val="48"/>
        </w:rPr>
      </w:pPr>
      <w:r>
        <w:rPr>
          <w:rFonts w:hint="eastAsia" w:ascii="方正小标宋_GBK" w:hAnsi="方正仿宋_GBK" w:eastAsia="方正小标宋_GBK" w:cs="方正仿宋_GBK"/>
          <w:sz w:val="44"/>
          <w:szCs w:val="48"/>
        </w:rPr>
        <w:t>***市人民政府/***管理委员会关于申请</w:t>
      </w:r>
    </w:p>
    <w:p w14:paraId="631F1F63">
      <w:pPr>
        <w:jc w:val="center"/>
        <w:rPr>
          <w:rFonts w:ascii="方正小标宋_GBK" w:hAnsi="方正仿宋_GBK" w:eastAsia="方正小标宋_GBK" w:cs="方正仿宋_GBK"/>
          <w:sz w:val="44"/>
          <w:szCs w:val="48"/>
        </w:rPr>
      </w:pPr>
      <w:r>
        <w:rPr>
          <w:rFonts w:hint="eastAsia" w:ascii="方正小标宋_GBK" w:hAnsi="方正仿宋_GBK" w:eastAsia="方正小标宋_GBK" w:cs="方正仿宋_GBK"/>
          <w:sz w:val="44"/>
          <w:szCs w:val="48"/>
        </w:rPr>
        <w:t>组建***产业专项母基金的函</w:t>
      </w:r>
    </w:p>
    <w:p w14:paraId="3C04139F">
      <w:pPr>
        <w:rPr>
          <w:rFonts w:ascii="方正仿宋_GBK" w:hAnsi="方正仿宋_GBK" w:eastAsia="方正仿宋_GBK" w:cs="方正仿宋_GBK"/>
          <w:sz w:val="32"/>
          <w:szCs w:val="36"/>
        </w:rPr>
      </w:pPr>
    </w:p>
    <w:p w14:paraId="0371A1DE">
      <w:pPr>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江苏省战略性新兴产业母基金有限公司：</w:t>
      </w:r>
    </w:p>
    <w:p w14:paraId="395B72BA">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为积极推动我市*</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产业发展，加快打造具有国际竞争力的战略性新兴产业集群，现申请组建*</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产业专项母基金（暂定名，以下简称基金）。</w:t>
      </w:r>
    </w:p>
    <w:p w14:paraId="044D2270">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基金规模</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亿元，其中申请省级母基金出资*</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亿元，***出资*</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亿元，其中市级及以下政府出资***亿元，确保基金中各级政府出资比例合计不超过50%。按照省级母基金管理制度相关规定，现指定*</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作为基金发起人，与省级母基金对接开展基金申报；由*</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（基金发起人或其控股子企业）与省级母基金管理机构合资设立产业专项母基金管理公司，负责基金投资管理运作等相关事宜。</w:t>
      </w:r>
    </w:p>
    <w:p w14:paraId="1E2EE680">
      <w:pPr>
        <w:ind w:firstLine="640" w:firstLineChars="200"/>
        <w:rPr>
          <w:rFonts w:ascii="方正仿宋_GBK" w:hAnsi="方正仿宋_GBK" w:eastAsia="方正仿宋_GBK" w:cs="方正仿宋_GBK"/>
          <w:sz w:val="32"/>
          <w:szCs w:val="36"/>
        </w:rPr>
      </w:pPr>
    </w:p>
    <w:p w14:paraId="084D7EBE">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联系人：*</w:t>
      </w:r>
      <w:r>
        <w:rPr>
          <w:rFonts w:ascii="方正仿宋_GBK" w:hAnsi="方正仿宋_GBK" w:eastAsia="方正仿宋_GBK" w:cs="方正仿宋_GBK"/>
          <w:sz w:val="32"/>
          <w:szCs w:val="36"/>
        </w:rPr>
        <w:t>***</w:t>
      </w:r>
    </w:p>
    <w:p w14:paraId="2003E204">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联系电话：*</w:t>
      </w:r>
      <w:r>
        <w:rPr>
          <w:rFonts w:ascii="方正仿宋_GBK" w:hAnsi="方正仿宋_GBK" w:eastAsia="方正仿宋_GBK" w:cs="方正仿宋_GBK"/>
          <w:sz w:val="32"/>
          <w:szCs w:val="36"/>
        </w:rPr>
        <w:t>***</w:t>
      </w:r>
    </w:p>
    <w:p w14:paraId="5002869F">
      <w:pPr>
        <w:ind w:firstLine="640" w:firstLineChars="200"/>
        <w:rPr>
          <w:rFonts w:ascii="方正仿宋_GBK" w:hAnsi="方正仿宋_GBK" w:eastAsia="方正仿宋_GBK" w:cs="方正仿宋_GBK"/>
          <w:sz w:val="32"/>
          <w:szCs w:val="36"/>
        </w:rPr>
      </w:pPr>
    </w:p>
    <w:p w14:paraId="0BF3736E">
      <w:pPr>
        <w:ind w:firstLine="640" w:firstLineChars="200"/>
        <w:jc w:val="right"/>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市人民政府/***管理委员会（盖章）</w:t>
      </w:r>
    </w:p>
    <w:p w14:paraId="15A00B7F">
      <w:pPr>
        <w:ind w:firstLine="640" w:firstLineChars="200"/>
        <w:jc w:val="right"/>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年*</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月*</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日</w:t>
      </w:r>
    </w:p>
    <w:p w14:paraId="37E5B405">
      <w:pPr>
        <w:snapToGrid w:val="0"/>
        <w:spacing w:line="600" w:lineRule="exact"/>
        <w:rPr>
          <w:rFonts w:ascii="方正仿宋_GBK" w:eastAsia="方正仿宋_GBK" w:cs="Times New Roman"/>
          <w:sz w:val="32"/>
          <w:szCs w:val="32"/>
        </w:rPr>
      </w:pPr>
    </w:p>
    <w:p w14:paraId="0237F617">
      <w:pPr>
        <w:snapToGrid w:val="0"/>
        <w:spacing w:line="600"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基金方案简表</w:t>
      </w:r>
    </w:p>
    <w:p w14:paraId="37E894C4">
      <w:pPr>
        <w:snapToGrid w:val="0"/>
        <w:spacing w:line="600" w:lineRule="exact"/>
        <w:jc w:val="center"/>
        <w:rPr>
          <w:rFonts w:ascii="方正小标宋_GBK" w:eastAsia="方正小标宋_GBK" w:cs="Times New Roman"/>
          <w:sz w:val="44"/>
          <w:szCs w:val="44"/>
        </w:rPr>
      </w:pPr>
    </w:p>
    <w:tbl>
      <w:tblPr>
        <w:tblStyle w:val="3"/>
        <w:tblW w:w="8298" w:type="dxa"/>
        <w:jc w:val="center"/>
        <w:shd w:val="clear" w:color="auto" w:fill="FFFFFF"/>
        <w:tblLayout w:type="autofit"/>
        <w:tblCellMar>
          <w:top w:w="15" w:type="dxa"/>
          <w:left w:w="15" w:type="dxa"/>
          <w:bottom w:w="15" w:type="dxa"/>
          <w:right w:w="15" w:type="dxa"/>
        </w:tblCellMar>
      </w:tblPr>
      <w:tblGrid>
        <w:gridCol w:w="2138"/>
        <w:gridCol w:w="1682"/>
        <w:gridCol w:w="1417"/>
        <w:gridCol w:w="1276"/>
        <w:gridCol w:w="1785"/>
      </w:tblGrid>
      <w:tr w14:paraId="26167CE2">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09FF6D3">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基金名称</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3CCE268">
            <w:pPr>
              <w:widowControl/>
              <w:jc w:val="center"/>
              <w:textAlignment w:val="center"/>
              <w:rPr>
                <w:rFonts w:ascii="方正仿宋_GBK" w:hAnsi="方正仿宋_GBK" w:eastAsia="方正仿宋_GBK" w:cs="方正仿宋_GBK"/>
                <w:kern w:val="0"/>
                <w:sz w:val="24"/>
                <w:lang w:bidi="ar"/>
              </w:rPr>
            </w:pPr>
          </w:p>
        </w:tc>
      </w:tr>
      <w:tr w14:paraId="6181E13C">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7C1C06B">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组织形式</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EFFAC4C">
            <w:pPr>
              <w:widowControl/>
              <w:jc w:val="center"/>
              <w:textAlignment w:val="center"/>
              <w:rPr>
                <w:rFonts w:ascii="方正仿宋_GBK" w:hAnsi="方正仿宋_GBK" w:eastAsia="方正仿宋_GBK" w:cs="方正仿宋_GBK"/>
                <w:kern w:val="0"/>
                <w:sz w:val="24"/>
                <w:lang w:bidi="ar"/>
              </w:rPr>
            </w:pPr>
          </w:p>
        </w:tc>
      </w:tr>
      <w:tr w14:paraId="2BAB0E84">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EAA9DC7">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注册地址</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273B31D">
            <w:pPr>
              <w:widowControl/>
              <w:jc w:val="center"/>
              <w:textAlignment w:val="center"/>
              <w:rPr>
                <w:rFonts w:ascii="方正仿宋_GBK" w:hAnsi="方正仿宋_GBK" w:eastAsia="方正仿宋_GBK" w:cs="方正仿宋_GBK"/>
                <w:kern w:val="0"/>
                <w:sz w:val="24"/>
                <w:lang w:bidi="ar"/>
              </w:rPr>
            </w:pPr>
          </w:p>
        </w:tc>
      </w:tr>
      <w:tr w14:paraId="64679ECA">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C58B386">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存续期限</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1EBF6CB">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存续期   年，其中：投资期   年，退出期   年</w:t>
            </w:r>
          </w:p>
        </w:tc>
      </w:tr>
      <w:tr w14:paraId="4D8E90A1">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6438B70">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基金管理人</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84942A6">
            <w:pPr>
              <w:widowControl/>
              <w:jc w:val="center"/>
              <w:textAlignment w:val="center"/>
              <w:rPr>
                <w:rFonts w:ascii="方正仿宋_GBK" w:hAnsi="方正仿宋_GBK" w:eastAsia="方正仿宋_GBK" w:cs="方正仿宋_GBK"/>
                <w:kern w:val="0"/>
                <w:sz w:val="24"/>
                <w:lang w:bidi="ar"/>
              </w:rPr>
            </w:pPr>
          </w:p>
        </w:tc>
      </w:tr>
      <w:tr w14:paraId="71E62849">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14F3E69">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认缴规模</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81A3EC1">
            <w:pPr>
              <w:widowControl/>
              <w:jc w:val="center"/>
              <w:textAlignment w:val="center"/>
              <w:rPr>
                <w:rFonts w:ascii="方正仿宋_GBK" w:hAnsi="方正仿宋_GBK" w:eastAsia="方正仿宋_GBK" w:cs="方正仿宋_GBK"/>
                <w:kern w:val="0"/>
                <w:sz w:val="24"/>
                <w:lang w:bidi="ar"/>
              </w:rPr>
            </w:pPr>
          </w:p>
        </w:tc>
      </w:tr>
      <w:tr w14:paraId="4B570942">
        <w:trPr>
          <w:trHeight w:val="851"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25A45EE0">
            <w:pPr>
              <w:widowControl/>
              <w:spacing w:line="4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申请省级母基金</w:t>
            </w:r>
          </w:p>
          <w:p w14:paraId="2DD86F7F">
            <w:pPr>
              <w:widowControl/>
              <w:spacing w:line="4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出资金额及比例</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33A36D9">
            <w:pPr>
              <w:widowControl/>
              <w:jc w:val="center"/>
              <w:textAlignment w:val="center"/>
              <w:rPr>
                <w:rFonts w:ascii="方正仿宋_GBK" w:hAnsi="方正仿宋_GBK" w:eastAsia="方正仿宋_GBK" w:cs="方正仿宋_GBK"/>
                <w:kern w:val="0"/>
                <w:sz w:val="24"/>
                <w:lang w:bidi="ar"/>
              </w:rPr>
            </w:pPr>
          </w:p>
        </w:tc>
      </w:tr>
      <w:tr w14:paraId="0455769A">
        <w:trPr>
          <w:trHeight w:val="851" w:hRule="exact"/>
          <w:jc w:val="center"/>
        </w:trPr>
        <w:tc>
          <w:tcPr>
            <w:tcW w:w="2138" w:type="dxa"/>
            <w:vMerge w:val="restart"/>
            <w:tcBorders>
              <w:top w:val="single" w:color="444444" w:sz="6" w:space="0"/>
              <w:left w:val="single" w:color="444444" w:sz="6" w:space="0"/>
              <w:right w:val="single" w:color="444444" w:sz="6" w:space="0"/>
            </w:tcBorders>
            <w:shd w:val="clear" w:color="auto" w:fill="FFFFFF"/>
            <w:tcMar>
              <w:top w:w="0" w:type="dxa"/>
              <w:left w:w="0" w:type="dxa"/>
              <w:bottom w:w="0" w:type="dxa"/>
              <w:right w:w="0" w:type="dxa"/>
            </w:tcMar>
            <w:vAlign w:val="center"/>
          </w:tcPr>
          <w:p w14:paraId="650B0E6D">
            <w:pPr>
              <w:widowControl/>
              <w:spacing w:line="5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募集资金情况</w:t>
            </w:r>
          </w:p>
          <w:p w14:paraId="7435698D">
            <w:pPr>
              <w:widowControl/>
              <w:spacing w:line="5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（填列应包含普通合伙人出资）</w:t>
            </w:r>
          </w:p>
        </w:tc>
        <w:tc>
          <w:tcPr>
            <w:tcW w:w="1682"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01F2D06">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出资人全称</w:t>
            </w:r>
          </w:p>
        </w:tc>
        <w:tc>
          <w:tcPr>
            <w:tcW w:w="1417"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070F211D">
            <w:pPr>
              <w:widowControl/>
              <w:spacing w:line="4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认缴出资额（万元）</w:t>
            </w: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6A761885">
            <w:pPr>
              <w:widowControl/>
              <w:spacing w:line="4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认缴出资比例（%）</w:t>
            </w:r>
          </w:p>
        </w:tc>
        <w:tc>
          <w:tcPr>
            <w:tcW w:w="1785"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4F978EFE">
            <w:pPr>
              <w:widowControl/>
              <w:spacing w:line="400" w:lineRule="exact"/>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是否出具出资承诺函或意向函</w:t>
            </w:r>
          </w:p>
        </w:tc>
      </w:tr>
      <w:tr w14:paraId="2C09C777">
        <w:trPr>
          <w:trHeight w:val="567" w:hRule="exact"/>
          <w:jc w:val="center"/>
        </w:trPr>
        <w:tc>
          <w:tcPr>
            <w:tcW w:w="2138"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14:paraId="5DB39AA1">
            <w:pPr>
              <w:widowControl/>
              <w:jc w:val="center"/>
              <w:textAlignment w:val="center"/>
              <w:rPr>
                <w:rFonts w:ascii="方正仿宋_GBK" w:hAnsi="方正仿宋_GBK" w:eastAsia="方正仿宋_GBK" w:cs="方正仿宋_GBK"/>
                <w:kern w:val="0"/>
                <w:sz w:val="24"/>
                <w:lang w:bidi="ar"/>
              </w:rPr>
            </w:pPr>
          </w:p>
        </w:tc>
        <w:tc>
          <w:tcPr>
            <w:tcW w:w="1682"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E400487">
            <w:pPr>
              <w:widowControl/>
              <w:jc w:val="center"/>
              <w:textAlignment w:val="center"/>
              <w:rPr>
                <w:rFonts w:ascii="方正仿宋_GBK" w:hAnsi="方正仿宋_GBK" w:eastAsia="方正仿宋_GBK" w:cs="方正仿宋_GBK"/>
                <w:kern w:val="0"/>
                <w:sz w:val="24"/>
                <w:lang w:bidi="ar"/>
              </w:rPr>
            </w:pPr>
          </w:p>
        </w:tc>
        <w:tc>
          <w:tcPr>
            <w:tcW w:w="1417"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08FA9A6B">
            <w:pPr>
              <w:widowControl/>
              <w:jc w:val="center"/>
              <w:textAlignment w:val="center"/>
              <w:rPr>
                <w:rFonts w:ascii="方正仿宋_GBK" w:hAnsi="方正仿宋_GBK" w:eastAsia="方正仿宋_GBK" w:cs="方正仿宋_GBK"/>
                <w:kern w:val="0"/>
                <w:sz w:val="24"/>
                <w:lang w:bidi="ar"/>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1102B984">
            <w:pPr>
              <w:widowControl/>
              <w:jc w:val="center"/>
              <w:textAlignment w:val="center"/>
              <w:rPr>
                <w:rFonts w:ascii="方正仿宋_GBK" w:hAnsi="方正仿宋_GBK" w:eastAsia="方正仿宋_GBK" w:cs="方正仿宋_GBK"/>
                <w:kern w:val="0"/>
                <w:sz w:val="24"/>
                <w:lang w:bidi="ar"/>
              </w:rPr>
            </w:pPr>
          </w:p>
        </w:tc>
        <w:tc>
          <w:tcPr>
            <w:tcW w:w="1785"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3093AABC">
            <w:pPr>
              <w:widowControl/>
              <w:jc w:val="center"/>
              <w:textAlignment w:val="center"/>
              <w:rPr>
                <w:rFonts w:ascii="方正仿宋_GBK" w:hAnsi="方正仿宋_GBK" w:eastAsia="方正仿宋_GBK" w:cs="方正仿宋_GBK"/>
                <w:kern w:val="0"/>
                <w:sz w:val="24"/>
                <w:lang w:bidi="ar"/>
              </w:rPr>
            </w:pPr>
          </w:p>
        </w:tc>
      </w:tr>
      <w:tr w14:paraId="75D84245">
        <w:trPr>
          <w:trHeight w:val="567" w:hRule="exact"/>
          <w:jc w:val="center"/>
        </w:trPr>
        <w:tc>
          <w:tcPr>
            <w:tcW w:w="2138"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14:paraId="0E35D98E">
            <w:pPr>
              <w:widowControl/>
              <w:jc w:val="center"/>
              <w:textAlignment w:val="center"/>
              <w:rPr>
                <w:rFonts w:ascii="方正仿宋_GBK" w:hAnsi="方正仿宋_GBK" w:eastAsia="方正仿宋_GBK" w:cs="方正仿宋_GBK"/>
                <w:kern w:val="0"/>
                <w:sz w:val="24"/>
                <w:lang w:bidi="ar"/>
              </w:rPr>
            </w:pPr>
          </w:p>
        </w:tc>
        <w:tc>
          <w:tcPr>
            <w:tcW w:w="1682"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2E7CE57">
            <w:pPr>
              <w:widowControl/>
              <w:jc w:val="center"/>
              <w:textAlignment w:val="center"/>
              <w:rPr>
                <w:rFonts w:ascii="方正仿宋_GBK" w:hAnsi="方正仿宋_GBK" w:eastAsia="方正仿宋_GBK" w:cs="方正仿宋_GBK"/>
                <w:kern w:val="0"/>
                <w:sz w:val="24"/>
                <w:lang w:bidi="ar"/>
              </w:rPr>
            </w:pPr>
          </w:p>
        </w:tc>
        <w:tc>
          <w:tcPr>
            <w:tcW w:w="1417"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51E3AA75">
            <w:pPr>
              <w:widowControl/>
              <w:jc w:val="center"/>
              <w:textAlignment w:val="center"/>
              <w:rPr>
                <w:rFonts w:ascii="方正仿宋_GBK" w:hAnsi="方正仿宋_GBK" w:eastAsia="方正仿宋_GBK" w:cs="方正仿宋_GBK"/>
                <w:kern w:val="0"/>
                <w:sz w:val="24"/>
                <w:lang w:bidi="ar"/>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260F35F4">
            <w:pPr>
              <w:widowControl/>
              <w:jc w:val="center"/>
              <w:textAlignment w:val="center"/>
              <w:rPr>
                <w:rFonts w:ascii="方正仿宋_GBK" w:hAnsi="方正仿宋_GBK" w:eastAsia="方正仿宋_GBK" w:cs="方正仿宋_GBK"/>
                <w:kern w:val="0"/>
                <w:sz w:val="24"/>
                <w:lang w:bidi="ar"/>
              </w:rPr>
            </w:pPr>
          </w:p>
        </w:tc>
        <w:tc>
          <w:tcPr>
            <w:tcW w:w="1785"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30959740">
            <w:pPr>
              <w:widowControl/>
              <w:jc w:val="center"/>
              <w:textAlignment w:val="center"/>
              <w:rPr>
                <w:rFonts w:ascii="方正仿宋_GBK" w:hAnsi="方正仿宋_GBK" w:eastAsia="方正仿宋_GBK" w:cs="方正仿宋_GBK"/>
                <w:kern w:val="0"/>
                <w:sz w:val="24"/>
                <w:lang w:bidi="ar"/>
              </w:rPr>
            </w:pPr>
          </w:p>
        </w:tc>
      </w:tr>
      <w:tr w14:paraId="52BAA9A0">
        <w:trPr>
          <w:trHeight w:val="567" w:hRule="exact"/>
          <w:jc w:val="center"/>
        </w:trPr>
        <w:tc>
          <w:tcPr>
            <w:tcW w:w="2138" w:type="dxa"/>
            <w:vMerge w:val="continue"/>
            <w:tcBorders>
              <w:left w:val="single" w:color="444444" w:sz="6" w:space="0"/>
              <w:right w:val="single" w:color="444444" w:sz="6" w:space="0"/>
            </w:tcBorders>
            <w:shd w:val="clear" w:color="auto" w:fill="FFFFFF"/>
            <w:tcMar>
              <w:top w:w="0" w:type="dxa"/>
              <w:left w:w="0" w:type="dxa"/>
              <w:bottom w:w="0" w:type="dxa"/>
              <w:right w:w="0" w:type="dxa"/>
            </w:tcMar>
            <w:vAlign w:val="center"/>
          </w:tcPr>
          <w:p w14:paraId="047350F9">
            <w:pPr>
              <w:widowControl/>
              <w:jc w:val="center"/>
              <w:textAlignment w:val="center"/>
              <w:rPr>
                <w:rFonts w:ascii="方正仿宋_GBK" w:hAnsi="方正仿宋_GBK" w:eastAsia="方正仿宋_GBK" w:cs="方正仿宋_GBK"/>
                <w:kern w:val="0"/>
                <w:sz w:val="24"/>
                <w:lang w:bidi="ar"/>
              </w:rPr>
            </w:pPr>
          </w:p>
        </w:tc>
        <w:tc>
          <w:tcPr>
            <w:tcW w:w="1682"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6F61654">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w:t>
            </w:r>
          </w:p>
        </w:tc>
        <w:tc>
          <w:tcPr>
            <w:tcW w:w="1417"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39C3855C">
            <w:pPr>
              <w:widowControl/>
              <w:jc w:val="center"/>
              <w:textAlignment w:val="center"/>
              <w:rPr>
                <w:rFonts w:ascii="方正仿宋_GBK" w:hAnsi="方正仿宋_GBK" w:eastAsia="方正仿宋_GBK" w:cs="方正仿宋_GBK"/>
                <w:kern w:val="0"/>
                <w:sz w:val="24"/>
                <w:lang w:bidi="ar"/>
              </w:rPr>
            </w:pPr>
          </w:p>
        </w:tc>
        <w:tc>
          <w:tcPr>
            <w:tcW w:w="1276"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1CDFE308">
            <w:pPr>
              <w:widowControl/>
              <w:jc w:val="center"/>
              <w:textAlignment w:val="center"/>
              <w:rPr>
                <w:rFonts w:ascii="方正仿宋_GBK" w:hAnsi="方正仿宋_GBK" w:eastAsia="方正仿宋_GBK" w:cs="方正仿宋_GBK"/>
                <w:kern w:val="0"/>
                <w:sz w:val="24"/>
                <w:lang w:bidi="ar"/>
              </w:rPr>
            </w:pPr>
          </w:p>
        </w:tc>
        <w:tc>
          <w:tcPr>
            <w:tcW w:w="1785" w:type="dxa"/>
            <w:tcBorders>
              <w:top w:val="single" w:color="444444" w:sz="6" w:space="0"/>
              <w:left w:val="single" w:color="444444" w:sz="6" w:space="0"/>
              <w:bottom w:val="single" w:color="444444" w:sz="6" w:space="0"/>
              <w:right w:val="single" w:color="444444" w:sz="6" w:space="0"/>
            </w:tcBorders>
            <w:shd w:val="clear" w:color="auto" w:fill="FFFFFF"/>
            <w:vAlign w:val="center"/>
          </w:tcPr>
          <w:p w14:paraId="54155DC1">
            <w:pPr>
              <w:widowControl/>
              <w:jc w:val="center"/>
              <w:textAlignment w:val="center"/>
              <w:rPr>
                <w:rFonts w:ascii="方正仿宋_GBK" w:hAnsi="方正仿宋_GBK" w:eastAsia="方正仿宋_GBK" w:cs="方正仿宋_GBK"/>
                <w:kern w:val="0"/>
                <w:sz w:val="24"/>
                <w:lang w:bidi="ar"/>
              </w:rPr>
            </w:pPr>
          </w:p>
        </w:tc>
      </w:tr>
      <w:tr w14:paraId="0CBC2E8E">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E0A4A45">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决策机制</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BD02F87">
            <w:pPr>
              <w:widowControl/>
              <w:jc w:val="center"/>
              <w:textAlignment w:val="center"/>
              <w:rPr>
                <w:rFonts w:ascii="方正仿宋_GBK" w:hAnsi="方正仿宋_GBK" w:eastAsia="方正仿宋_GBK" w:cs="方正仿宋_GBK"/>
                <w:kern w:val="0"/>
                <w:sz w:val="24"/>
                <w:lang w:bidi="ar"/>
              </w:rPr>
            </w:pPr>
          </w:p>
        </w:tc>
      </w:tr>
      <w:tr w14:paraId="31D07510">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2A52AF44">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出资进度安排</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411A8797">
            <w:pPr>
              <w:widowControl/>
              <w:jc w:val="center"/>
              <w:textAlignment w:val="center"/>
              <w:rPr>
                <w:rFonts w:ascii="方正仿宋_GBK" w:hAnsi="方正仿宋_GBK" w:eastAsia="方正仿宋_GBK" w:cs="方正仿宋_GBK"/>
                <w:kern w:val="0"/>
                <w:sz w:val="24"/>
                <w:lang w:bidi="ar"/>
              </w:rPr>
            </w:pPr>
          </w:p>
        </w:tc>
      </w:tr>
      <w:tr w14:paraId="653B5B10">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2527AC0C">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退出安排</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E001BE7">
            <w:pPr>
              <w:widowControl/>
              <w:jc w:val="center"/>
              <w:textAlignment w:val="center"/>
              <w:rPr>
                <w:rFonts w:ascii="方正仿宋_GBK" w:hAnsi="方正仿宋_GBK" w:eastAsia="方正仿宋_GBK" w:cs="方正仿宋_GBK"/>
                <w:kern w:val="0"/>
                <w:sz w:val="24"/>
                <w:lang w:bidi="ar"/>
              </w:rPr>
            </w:pPr>
          </w:p>
        </w:tc>
      </w:tr>
      <w:tr w14:paraId="074C1458">
        <w:trPr>
          <w:trHeight w:val="533"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31214F1A">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管理费</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65E46D90">
            <w:pPr>
              <w:widowControl/>
              <w:jc w:val="center"/>
              <w:textAlignment w:val="center"/>
              <w:rPr>
                <w:rFonts w:ascii="方正仿宋_GBK" w:hAnsi="方正仿宋_GBK" w:eastAsia="方正仿宋_GBK" w:cs="方正仿宋_GBK"/>
                <w:kern w:val="0"/>
                <w:sz w:val="24"/>
                <w:lang w:bidi="ar"/>
              </w:rPr>
            </w:pPr>
          </w:p>
        </w:tc>
      </w:tr>
      <w:tr w14:paraId="5DDBFB0C">
        <w:trPr>
          <w:trHeight w:val="533"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0CB51E15">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门槛收益率</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1B4FC241">
            <w:pPr>
              <w:widowControl/>
              <w:jc w:val="center"/>
              <w:textAlignment w:val="center"/>
              <w:rPr>
                <w:rFonts w:ascii="方正仿宋_GBK" w:hAnsi="方正仿宋_GBK" w:eastAsia="方正仿宋_GBK" w:cs="方正仿宋_GBK"/>
                <w:kern w:val="0"/>
                <w:sz w:val="24"/>
                <w:lang w:bidi="ar"/>
              </w:rPr>
            </w:pPr>
          </w:p>
        </w:tc>
      </w:tr>
      <w:tr w14:paraId="1196863E">
        <w:trPr>
          <w:trHeight w:val="567" w:hRule="exact"/>
          <w:jc w:val="center"/>
        </w:trPr>
        <w:tc>
          <w:tcPr>
            <w:tcW w:w="21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5B3AE77B">
            <w:pPr>
              <w:widowControl/>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收益分配</w:t>
            </w:r>
          </w:p>
        </w:tc>
        <w:tc>
          <w:tcPr>
            <w:tcW w:w="6160" w:type="dxa"/>
            <w:gridSpan w:val="4"/>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14:paraId="7DCF37A4">
            <w:pPr>
              <w:widowControl/>
              <w:jc w:val="center"/>
              <w:textAlignment w:val="center"/>
              <w:rPr>
                <w:rFonts w:ascii="方正仿宋_GBK" w:hAnsi="方正仿宋_GBK" w:eastAsia="方正仿宋_GBK" w:cs="方正仿宋_GBK"/>
                <w:kern w:val="0"/>
                <w:sz w:val="24"/>
                <w:lang w:bidi="ar"/>
              </w:rPr>
            </w:pPr>
          </w:p>
        </w:tc>
      </w:tr>
    </w:tbl>
    <w:p w14:paraId="56A8AF25">
      <w:pPr>
        <w:widowControl/>
        <w:jc w:val="left"/>
        <w:rPr>
          <w:rFonts w:ascii="方正仿宋_GBK" w:eastAsia="方正仿宋_GBK" w:cs="Times New Roman"/>
          <w:sz w:val="32"/>
          <w:szCs w:val="32"/>
        </w:rPr>
      </w:pPr>
      <w:r>
        <w:rPr>
          <w:rFonts w:ascii="方正仿宋_GBK" w:eastAsia="方正仿宋_GBK" w:cs="Times New Roman"/>
          <w:sz w:val="32"/>
          <w:szCs w:val="32"/>
        </w:rPr>
        <w:br w:type="page"/>
      </w:r>
    </w:p>
    <w:p w14:paraId="2054083E">
      <w:pPr>
        <w:snapToGrid w:val="0"/>
        <w:jc w:val="center"/>
        <w:rPr>
          <w:rFonts w:ascii="方正小标宋_GBK" w:eastAsia="方正小标宋_GBK" w:cs="Times New Roman"/>
          <w:sz w:val="44"/>
          <w:szCs w:val="44"/>
        </w:rPr>
      </w:pPr>
    </w:p>
    <w:p w14:paraId="52CCF848">
      <w:pPr>
        <w:snapToGrid w:val="0"/>
        <w:jc w:val="center"/>
        <w:rPr>
          <w:rFonts w:ascii="方正小标宋_GBK" w:eastAsia="方正小标宋_GBK" w:cs="Times New Roman"/>
          <w:sz w:val="44"/>
          <w:szCs w:val="44"/>
        </w:rPr>
      </w:pPr>
      <w:r>
        <w:rPr>
          <w:rFonts w:ascii="方正小标宋_GBK" w:eastAsia="方正小标宋_GBK" w:cs="Times New Roman"/>
          <w:sz w:val="44"/>
          <w:szCs w:val="44"/>
        </w:rPr>
        <w:t>基金发起人</w:t>
      </w:r>
      <w:r>
        <w:rPr>
          <w:rFonts w:hint="eastAsia" w:ascii="方正小标宋_GBK" w:eastAsia="方正小标宋_GBK" w:cs="Times New Roman"/>
          <w:sz w:val="44"/>
          <w:szCs w:val="44"/>
        </w:rPr>
        <w:t>承诺</w:t>
      </w:r>
      <w:r>
        <w:rPr>
          <w:rFonts w:ascii="方正小标宋_GBK" w:eastAsia="方正小标宋_GBK" w:cs="Times New Roman"/>
          <w:sz w:val="44"/>
          <w:szCs w:val="44"/>
        </w:rPr>
        <w:t>函</w:t>
      </w:r>
    </w:p>
    <w:p w14:paraId="1C5DC01E">
      <w:pPr>
        <w:rPr>
          <w:rFonts w:ascii="方正仿宋_GBK" w:hAnsi="方正仿宋_GBK" w:eastAsia="方正仿宋_GBK" w:cs="方正仿宋_GBK"/>
          <w:sz w:val="32"/>
          <w:szCs w:val="36"/>
        </w:rPr>
      </w:pPr>
    </w:p>
    <w:p w14:paraId="53A01032">
      <w:pPr>
        <w:rPr>
          <w:rFonts w:ascii="方正仿宋_GBK" w:hAnsi="方正仿宋_GBK" w:eastAsia="方正仿宋_GBK" w:cs="方正仿宋_GBK"/>
          <w:sz w:val="32"/>
          <w:szCs w:val="36"/>
        </w:rPr>
      </w:pPr>
    </w:p>
    <w:p w14:paraId="3E9A2B13">
      <w:pPr>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江苏省战略性新兴产业母基金有限公司：</w:t>
      </w:r>
    </w:p>
    <w:p w14:paraId="3B735ABC">
      <w:pPr>
        <w:ind w:firstLine="640" w:firstLineChars="200"/>
        <w:rPr>
          <w:rFonts w:ascii="方正仿宋_GBK" w:hAnsi="方正仿宋_GBK" w:eastAsia="方正仿宋_GBK" w:cs="方正仿宋_GBK"/>
          <w:sz w:val="32"/>
          <w:szCs w:val="36"/>
        </w:rPr>
      </w:pP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（基金发起人）对*</w:t>
      </w:r>
      <w:r>
        <w:rPr>
          <w:rFonts w:ascii="方正仿宋_GBK" w:hAnsi="方正仿宋_GBK" w:eastAsia="方正仿宋_GBK" w:cs="方正仿宋_GBK"/>
          <w:sz w:val="32"/>
          <w:szCs w:val="36"/>
        </w:rPr>
        <w:t>**</w:t>
      </w:r>
      <w:r>
        <w:rPr>
          <w:rFonts w:hint="eastAsia" w:ascii="方正仿宋_GBK" w:hAnsi="方正仿宋_GBK" w:eastAsia="方正仿宋_GBK" w:cs="方正仿宋_GBK"/>
          <w:sz w:val="32"/>
          <w:szCs w:val="36"/>
        </w:rPr>
        <w:t>**基金申报材料，作出以下承诺：</w:t>
      </w:r>
    </w:p>
    <w:p w14:paraId="536CA82D">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本单位申报材料内容真实、准确无误，不存在虚假记载、误导性陈述或重大遗漏；所有资料副本或复印件均与其原件一致；所有文件印章均真实有效。</w:t>
      </w:r>
    </w:p>
    <w:p w14:paraId="0A7CA3F0">
      <w:pPr>
        <w:ind w:firstLine="640" w:firstLineChars="200"/>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本单位对申报材料真实性、准确性和完整性负责。如有不实之处，本单位将承担一切后果。</w:t>
      </w:r>
    </w:p>
    <w:p w14:paraId="6AA9DCA4">
      <w:pPr>
        <w:ind w:firstLine="640" w:firstLineChars="200"/>
        <w:rPr>
          <w:rFonts w:ascii="方正仿宋_GBK" w:hAnsi="方正仿宋_GBK" w:eastAsia="方正仿宋_GBK" w:cs="方正仿宋_GBK"/>
          <w:sz w:val="32"/>
          <w:szCs w:val="36"/>
        </w:rPr>
      </w:pPr>
    </w:p>
    <w:p w14:paraId="11827119">
      <w:pPr>
        <w:ind w:firstLine="640" w:firstLineChars="200"/>
        <w:rPr>
          <w:rFonts w:ascii="方正仿宋_GBK" w:hAnsi="方正仿宋_GBK" w:eastAsia="方正仿宋_GBK" w:cs="方正仿宋_GBK"/>
          <w:sz w:val="32"/>
          <w:szCs w:val="36"/>
        </w:rPr>
      </w:pPr>
    </w:p>
    <w:p w14:paraId="543986AD">
      <w:pPr>
        <w:ind w:firstLine="640" w:firstLineChars="200"/>
        <w:jc w:val="right"/>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基金发起人（盖章）</w:t>
      </w:r>
    </w:p>
    <w:p w14:paraId="3DF07656">
      <w:pPr>
        <w:jc w:val="right"/>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法定代表人（签字）</w:t>
      </w:r>
    </w:p>
    <w:p w14:paraId="4CF892C4">
      <w:pPr>
        <w:ind w:firstLine="640" w:firstLineChars="200"/>
        <w:jc w:val="right"/>
        <w:rPr>
          <w:rFonts w:ascii="方正仿宋_GBK" w:hAnsi="方正仿宋_GBK" w:eastAsia="方正仿宋_GBK" w:cs="方正仿宋_GBK"/>
          <w:sz w:val="32"/>
          <w:szCs w:val="36"/>
        </w:rPr>
      </w:pPr>
      <w:r>
        <w:rPr>
          <w:rFonts w:hint="eastAsia" w:ascii="方正仿宋_GBK" w:hAnsi="方正仿宋_GBK" w:eastAsia="方正仿宋_GBK" w:cs="方正仿宋_GBK"/>
          <w:sz w:val="32"/>
          <w:szCs w:val="36"/>
        </w:rPr>
        <w:t>***年***月***日</w:t>
      </w:r>
    </w:p>
    <w:p w14:paraId="772334A7">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CA7E780">
      <w:pPr>
        <w:snapToGrid w:val="0"/>
        <w:spacing w:line="600" w:lineRule="exact"/>
        <w:jc w:val="center"/>
        <w:rPr>
          <w:rFonts w:ascii="方正小标宋_GBK" w:eastAsia="方正小标宋_GBK" w:cs="Times New Roman"/>
          <w:sz w:val="40"/>
          <w:szCs w:val="40"/>
        </w:rPr>
      </w:pPr>
    </w:p>
    <w:p w14:paraId="7068E480">
      <w:pPr>
        <w:snapToGrid w:val="0"/>
        <w:spacing w:line="600" w:lineRule="exact"/>
        <w:jc w:val="center"/>
        <w:rPr>
          <w:rFonts w:ascii="方正小标宋_GBK" w:eastAsia="方正小标宋_GBK" w:cs="Times New Roman"/>
          <w:sz w:val="40"/>
          <w:szCs w:val="40"/>
        </w:rPr>
      </w:pPr>
      <w:r>
        <w:rPr>
          <w:rFonts w:hint="eastAsia" w:ascii="方正小标宋_GBK" w:eastAsia="方正小标宋_GBK" w:cs="Times New Roman"/>
          <w:sz w:val="40"/>
          <w:szCs w:val="40"/>
        </w:rPr>
        <w:t>申报材料汇编用印、格式、封面、装订要求</w:t>
      </w:r>
    </w:p>
    <w:p w14:paraId="0312FBE3">
      <w:pPr>
        <w:snapToGrid w:val="0"/>
        <w:spacing w:line="600" w:lineRule="exact"/>
        <w:jc w:val="center"/>
        <w:rPr>
          <w:rFonts w:ascii="方正小标宋_GBK" w:eastAsia="方正小标宋_GBK" w:cs="Times New Roman"/>
          <w:sz w:val="40"/>
          <w:szCs w:val="40"/>
        </w:rPr>
      </w:pPr>
    </w:p>
    <w:p w14:paraId="0A55F0D6">
      <w:pPr>
        <w:spacing w:line="570"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一、用印说明</w:t>
      </w:r>
    </w:p>
    <w:p w14:paraId="1E04EC28">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 </w:t>
      </w:r>
      <w:r>
        <w:rPr>
          <w:rFonts w:hint="eastAsia" w:ascii="方正仿宋_GBK" w:eastAsia="方正仿宋_GBK" w:cs="Times New Roman"/>
          <w:sz w:val="32"/>
          <w:szCs w:val="32"/>
        </w:rPr>
        <w:t>文件一由设区市政府/南京江北新区管理委员会/苏州工业园区管理委员会盖章；文件二至文件十由基金发起人盖章，分别</w:t>
      </w:r>
      <w:r>
        <w:rPr>
          <w:rFonts w:hint="eastAsia" w:ascii="方正仿宋_GBK" w:hAnsi="方正仿宋_GBK" w:eastAsia="方正仿宋_GBK" w:cs="方正仿宋_GBK"/>
          <w:sz w:val="32"/>
          <w:szCs w:val="32"/>
        </w:rPr>
        <w:t>在相应文件首页和末页盖章。</w:t>
      </w:r>
    </w:p>
    <w:p w14:paraId="3DE47DA8">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在每一本申报材料汇编封面盖章，并加盖骑缝章。</w:t>
      </w:r>
    </w:p>
    <w:p w14:paraId="01B57D66">
      <w:pPr>
        <w:spacing w:line="570"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二、格式说明</w:t>
      </w:r>
    </w:p>
    <w:p w14:paraId="2A986861">
      <w:pPr>
        <w:spacing w:line="57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（一）标题</w:t>
      </w:r>
    </w:p>
    <w:p w14:paraId="33E91F2B">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标题字体“方正小标宋</w:t>
      </w:r>
      <w:r>
        <w:rPr>
          <w:rFonts w:ascii="方正仿宋_GBK" w:hAnsi="方正仿宋_GBK" w:eastAsia="方正仿宋_GBK" w:cs="方正仿宋_GBK"/>
          <w:sz w:val="32"/>
          <w:szCs w:val="32"/>
        </w:rPr>
        <w:t>_GBK”，二号字，行间距28.5磅。</w:t>
      </w:r>
    </w:p>
    <w:p w14:paraId="115D7B82">
      <w:pPr>
        <w:spacing w:line="57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（二）正文</w:t>
      </w:r>
    </w:p>
    <w:p w14:paraId="4A57D742">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正文行间距</w:t>
      </w:r>
      <w:r>
        <w:rPr>
          <w:rFonts w:ascii="方正仿宋_GBK" w:hAnsi="方正仿宋_GBK" w:eastAsia="方正仿宋_GBK" w:cs="方正仿宋_GBK"/>
          <w:sz w:val="32"/>
          <w:szCs w:val="32"/>
        </w:rPr>
        <w:t>28.5磅。</w:t>
      </w:r>
    </w:p>
    <w:p w14:paraId="26E9DF30">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一级标题使用三号“方正黑体</w:t>
      </w:r>
      <w:r>
        <w:rPr>
          <w:rFonts w:ascii="方正仿宋_GBK" w:hAnsi="方正仿宋_GBK" w:eastAsia="方正仿宋_GBK" w:cs="方正仿宋_GBK"/>
          <w:sz w:val="32"/>
          <w:szCs w:val="32"/>
        </w:rPr>
        <w:t>_GBK”字体；</w:t>
      </w:r>
    </w:p>
    <w:p w14:paraId="7523F09A">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二级标题使用三号“方正楷体</w:t>
      </w:r>
      <w:r>
        <w:rPr>
          <w:rFonts w:ascii="方正仿宋_GBK" w:hAnsi="方正仿宋_GBK" w:eastAsia="方正仿宋_GBK" w:cs="方正仿宋_GBK"/>
          <w:sz w:val="32"/>
          <w:szCs w:val="32"/>
        </w:rPr>
        <w:t>_GBK”字体；</w:t>
      </w:r>
    </w:p>
    <w:p w14:paraId="7ED23EAD">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三级标题使用三号“方正仿宋</w:t>
      </w:r>
      <w:r>
        <w:rPr>
          <w:rFonts w:ascii="方正仿宋_GBK" w:hAnsi="方正仿宋_GBK" w:eastAsia="方正仿宋_GBK" w:cs="方正仿宋_GBK"/>
          <w:sz w:val="32"/>
          <w:szCs w:val="32"/>
        </w:rPr>
        <w:t>_GBK”字体，加粗；</w:t>
      </w:r>
    </w:p>
    <w:p w14:paraId="62BB60EA">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正文文字统一使用三号“方正仿宋</w:t>
      </w:r>
      <w:r>
        <w:rPr>
          <w:rFonts w:ascii="方正仿宋_GBK" w:hAnsi="方正仿宋_GBK" w:eastAsia="方正仿宋_GBK" w:cs="方正仿宋_GBK"/>
          <w:sz w:val="32"/>
          <w:szCs w:val="32"/>
        </w:rPr>
        <w:t>_GBK”字体；</w:t>
      </w:r>
    </w:p>
    <w:p w14:paraId="4981EAC4">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数字和英文字母使用三号“</w:t>
      </w:r>
      <w:r>
        <w:rPr>
          <w:rFonts w:ascii="方正仿宋_GBK" w:hAnsi="方正仿宋_GBK" w:eastAsia="方正仿宋_GBK" w:cs="方正仿宋_GBK"/>
          <w:sz w:val="32"/>
          <w:szCs w:val="32"/>
        </w:rPr>
        <w:t>Times New Roman”字体。</w:t>
      </w:r>
    </w:p>
    <w:p w14:paraId="1818416A">
      <w:pPr>
        <w:spacing w:line="57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（三）页面设置</w:t>
      </w:r>
    </w:p>
    <w:p w14:paraId="75923BAC">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上边距</w:t>
      </w:r>
      <w:r>
        <w:rPr>
          <w:rFonts w:ascii="方正仿宋_GBK" w:hAnsi="方正仿宋_GBK" w:eastAsia="方正仿宋_GBK" w:cs="方正仿宋_GBK"/>
          <w:sz w:val="32"/>
          <w:szCs w:val="32"/>
        </w:rPr>
        <w:t>37mm，下边距35mm，左边距28mm，右边距26mm。</w:t>
      </w:r>
    </w:p>
    <w:p w14:paraId="06083039">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页码使用小三号“</w:t>
      </w:r>
      <w:r>
        <w:rPr>
          <w:rFonts w:ascii="方正仿宋_GBK" w:hAnsi="方正仿宋_GBK" w:eastAsia="方正仿宋_GBK" w:cs="方正仿宋_GBK"/>
          <w:sz w:val="32"/>
          <w:szCs w:val="32"/>
        </w:rPr>
        <w:t>Times New Roman”字体</w:t>
      </w:r>
      <w:r>
        <w:rPr>
          <w:rFonts w:hint="eastAsia" w:ascii="方正仿宋_GBK" w:hAnsi="方正仿宋_GBK" w:eastAsia="方正仿宋_GBK" w:cs="方正仿宋_GBK"/>
          <w:sz w:val="32"/>
          <w:szCs w:val="32"/>
        </w:rPr>
        <w:t>。</w:t>
      </w:r>
    </w:p>
    <w:p w14:paraId="032E9C0E">
      <w:pPr>
        <w:spacing w:line="57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（四）表格</w:t>
      </w:r>
    </w:p>
    <w:p w14:paraId="6D94E93C">
      <w:pPr>
        <w:spacing w:line="570" w:lineRule="exact"/>
        <w:ind w:firstLine="640" w:firstLineChars="200"/>
        <w:rPr>
          <w:rFonts w:ascii="方正黑体_GBK" w:hAnsi="方正仿宋_GBK" w:eastAsia="方正黑体_GBK" w:cs="方正仿宋_GBK"/>
          <w:sz w:val="32"/>
          <w:szCs w:val="32"/>
        </w:rPr>
      </w:pPr>
      <w:r>
        <w:rPr>
          <w:rFonts w:hint="eastAsia" w:ascii="方正仿宋_GBK" w:hAnsi="方正仿宋_GBK" w:eastAsia="方正仿宋_GBK" w:cs="方正仿宋_GBK"/>
          <w:sz w:val="32"/>
          <w:szCs w:val="32"/>
        </w:rPr>
        <w:t>表格中相关内容可使用小于正文的字号，兼顾美观度。</w:t>
      </w:r>
    </w:p>
    <w:p w14:paraId="04C4A075">
      <w:pPr>
        <w:spacing w:line="570"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三、封面示例</w:t>
      </w:r>
    </w:p>
    <w:p w14:paraId="064C4D26">
      <w:pPr>
        <w:spacing w:line="570" w:lineRule="exact"/>
        <w:ind w:firstLine="640" w:firstLineChars="200"/>
        <w:rPr>
          <w:rFonts w:ascii="方正仿宋_GBK" w:hAnsi="方正仿宋_GBK" w:eastAsia="方正仿宋_GBK" w:cs="方正仿宋_GBK"/>
          <w:sz w:val="32"/>
          <w:szCs w:val="32"/>
        </w:rPr>
      </w:pPr>
    </w:p>
    <w:p w14:paraId="38385776">
      <w:pPr>
        <w:spacing w:line="570" w:lineRule="exact"/>
        <w:ind w:firstLine="640" w:firstLineChars="200"/>
        <w:rPr>
          <w:rFonts w:ascii="方正仿宋_GBK" w:hAnsi="方正仿宋_GBK" w:eastAsia="方正仿宋_GBK" w:cs="方正仿宋_GBK"/>
          <w:sz w:val="32"/>
          <w:szCs w:val="32"/>
        </w:rPr>
      </w:pPr>
    </w:p>
    <w:p w14:paraId="64802D98">
      <w:pPr>
        <w:spacing w:line="570" w:lineRule="exact"/>
        <w:ind w:firstLine="640" w:firstLineChars="200"/>
        <w:rPr>
          <w:rFonts w:ascii="方正仿宋_GBK" w:hAnsi="方正仿宋_GBK" w:eastAsia="方正仿宋_GBK" w:cs="方正仿宋_GBK"/>
          <w:sz w:val="32"/>
          <w:szCs w:val="32"/>
        </w:rPr>
      </w:pPr>
    </w:p>
    <w:p w14:paraId="2462175B">
      <w:pPr>
        <w:jc w:val="center"/>
        <w:rPr>
          <w:rFonts w:ascii="方正小标宋_GBK" w:hAnsi="方正仿宋_GBK" w:eastAsia="方正小标宋_GBK" w:cs="方正仿宋_GBK"/>
          <w:sz w:val="52"/>
          <w:szCs w:val="52"/>
        </w:rPr>
      </w:pPr>
      <w:r>
        <w:rPr>
          <w:rFonts w:hint="eastAsia" w:ascii="方正小标宋_GBK" w:hAnsi="方正仿宋_GBK" w:eastAsia="方正小标宋_GBK" w:cs="方正仿宋_GBK"/>
          <w:sz w:val="52"/>
          <w:szCs w:val="52"/>
        </w:rPr>
        <w:t>***************基金</w:t>
      </w:r>
    </w:p>
    <w:p w14:paraId="6226D08E">
      <w:pPr>
        <w:jc w:val="center"/>
        <w:rPr>
          <w:rFonts w:ascii="方正小标宋_GBK" w:hAnsi="方正仿宋_GBK" w:eastAsia="方正小标宋_GBK" w:cs="方正仿宋_GBK"/>
          <w:sz w:val="52"/>
          <w:szCs w:val="52"/>
        </w:rPr>
      </w:pPr>
      <w:r>
        <w:rPr>
          <w:rFonts w:hint="eastAsia" w:ascii="方正小标宋_GBK" w:hAnsi="方正仿宋_GBK" w:eastAsia="方正小标宋_GBK" w:cs="方正仿宋_GBK"/>
          <w:sz w:val="52"/>
          <w:szCs w:val="52"/>
        </w:rPr>
        <w:t>申报材料汇编</w:t>
      </w:r>
    </w:p>
    <w:p w14:paraId="061BB0E8">
      <w:pPr>
        <w:jc w:val="center"/>
        <w:rPr>
          <w:rFonts w:ascii="方正小标宋_GBK" w:hAnsi="方正仿宋_GBK" w:eastAsia="方正小标宋_GBK" w:cs="方正仿宋_GBK"/>
          <w:sz w:val="72"/>
          <w:szCs w:val="72"/>
        </w:rPr>
      </w:pPr>
    </w:p>
    <w:p w14:paraId="6F5E552C">
      <w:pPr>
        <w:jc w:val="center"/>
        <w:rPr>
          <w:rFonts w:ascii="方正小标宋_GBK" w:hAnsi="方正仿宋_GBK" w:eastAsia="方正小标宋_GBK" w:cs="方正仿宋_GBK"/>
          <w:sz w:val="72"/>
          <w:szCs w:val="72"/>
        </w:rPr>
      </w:pPr>
    </w:p>
    <w:p w14:paraId="10F66F39">
      <w:pPr>
        <w:jc w:val="center"/>
        <w:rPr>
          <w:rFonts w:ascii="方正小标宋_GBK" w:hAnsi="方正仿宋_GBK" w:eastAsia="方正小标宋_GBK" w:cs="方正仿宋_GBK"/>
          <w:sz w:val="72"/>
          <w:szCs w:val="72"/>
        </w:rPr>
      </w:pPr>
    </w:p>
    <w:p w14:paraId="5915A94F">
      <w:pPr>
        <w:jc w:val="center"/>
        <w:rPr>
          <w:rFonts w:ascii="方正小标宋_GBK" w:hAnsi="方正仿宋_GBK" w:eastAsia="方正小标宋_GBK" w:cs="方正仿宋_GBK"/>
          <w:sz w:val="72"/>
          <w:szCs w:val="72"/>
        </w:rPr>
      </w:pPr>
    </w:p>
    <w:p w14:paraId="2F0D201B">
      <w:pPr>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****（基金发起人名称）</w:t>
      </w:r>
    </w:p>
    <w:p w14:paraId="25956E92">
      <w:pPr>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****年**月</w:t>
      </w:r>
    </w:p>
    <w:p w14:paraId="70BFAACE">
      <w:pPr>
        <w:widowControl/>
        <w:jc w:val="left"/>
        <w:rPr>
          <w:rFonts w:ascii="方正小标宋_GBK" w:eastAsia="方正小标宋_GBK" w:cs="Times New Roman"/>
          <w:sz w:val="44"/>
          <w:szCs w:val="44"/>
        </w:rPr>
      </w:pPr>
      <w:r>
        <w:rPr>
          <w:rFonts w:ascii="方正小标宋_GBK" w:eastAsia="方正小标宋_GBK" w:cs="Times New Roman"/>
          <w:sz w:val="44"/>
          <w:szCs w:val="44"/>
        </w:rPr>
        <w:br w:type="page"/>
      </w:r>
    </w:p>
    <w:p w14:paraId="0408A3E4">
      <w:pPr>
        <w:spacing w:line="570" w:lineRule="exact"/>
        <w:ind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四、装订说明</w:t>
      </w:r>
    </w:p>
    <w:p w14:paraId="5A840977">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请将文件一“申报函件”（南京江北新区、苏州工业园区还需提供属地设区市政府对基金方案的批复文件）合并装订在申报材料汇编中，装订时可使用函件复印件，函件原件单独报送一份。</w:t>
      </w:r>
    </w:p>
    <w:p w14:paraId="166BF772">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请按照文件一至文件十的顺序编制目录，整本申报材料汇编统一编制页码，并在目录中体现每类文件页码。</w:t>
      </w:r>
    </w:p>
    <w:p w14:paraId="47008264">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请在申报材料汇编中每类文件之间用蓝色彩页分隔开，分隔页不添加页码。</w:t>
      </w:r>
    </w:p>
    <w:p w14:paraId="79971615">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申报材料汇编请统一胶装，封面为白色，使用白卡纸。</w:t>
      </w:r>
    </w:p>
    <w:p w14:paraId="0D9885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SimSun-ExtB">
    <w:altName w:val="华文宋体"/>
    <w:panose1 w:val="02010609060101010101"/>
    <w:charset w:val="86"/>
    <w:family w:val="modern"/>
    <w:pitch w:val="default"/>
    <w:sig w:usb0="00000000" w:usb1="00000000" w:usb2="00000010" w:usb3="00000000" w:csb0="00040001" w:csb1="00000000"/>
  </w:font>
  <w:font w:name="Calibri Light">
    <w:altName w:val="Helvetica Neue"/>
    <w:panose1 w:val="00000000000000000000"/>
    <w:charset w:val="00"/>
    <w:family w:val="auto"/>
    <w:pitch w:val="default"/>
    <w:sig w:usb0="00000000" w:usb1="00000000" w:usb2="00000000" w:usb3="00000000" w:csb0="00000000" w:csb1="00000000"/>
  </w:font>
  <w:font w:name="方正黑体_GBK">
    <w:altName w:val="汉仪中黑KW"/>
    <w:panose1 w:val="020B0604020202020204"/>
    <w:charset w:val="86"/>
    <w:family w:val="script"/>
    <w:pitch w:val="default"/>
    <w:sig w:usb0="00000000" w:usb1="00000000" w:usb2="00000010" w:usb3="00000000" w:csb0="00040001" w:csb1="00000000"/>
  </w:font>
  <w:font w:name="方正仿宋_GBK">
    <w:panose1 w:val="02000000000000000000"/>
    <w:charset w:val="81"/>
    <w:family w:val="script"/>
    <w:pitch w:val="default"/>
    <w:sig w:usb0="A00002BF" w:usb1="38CF7CFA" w:usb2="00082016" w:usb3="00000000" w:csb0="00040001" w:csb1="00000000"/>
  </w:font>
  <w:font w:name="方正小标宋_GBK">
    <w:altName w:val="汉仪书宋二KW"/>
    <w:panose1 w:val="020B0604020202020204"/>
    <w:charset w:val="86"/>
    <w:family w:val="auto"/>
    <w:pitch w:val="default"/>
    <w:sig w:usb0="00000000" w:usb1="00000000" w:usb2="00080016" w:usb3="00000000" w:csb0="00040001" w:csb1="00000000"/>
  </w:font>
  <w:font w:name="方正楷体_GBK">
    <w:altName w:val="汉仪楷体简"/>
    <w:panose1 w:val="020B0604020202020204"/>
    <w:charset w:val="86"/>
    <w:family w:val="script"/>
    <w:pitch w:val="default"/>
    <w:sig w:usb0="00000000" w:usb1="00000000" w:usb2="00000010" w:usb3="00000000" w:csb0="00040001" w:csb1="00000000"/>
  </w:font>
  <w:font w:name="仿宋_GB2312">
    <w:altName w:val="方正仿宋_GBK"/>
    <w:panose1 w:val="020B0604020202020204"/>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华文宋体">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C8F82"/>
    <w:rsid w:val="BDFC8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ExtB"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2025-09-30T13:44:00Z</dcterms:created>
  <dc:creator>Liz</dc:creator>
  <cp:lastModifiedBy>Liz</cp:lastModifiedBy>
  <dcterms:modified xsi:type="dcterms:W3CDTF">2025-09-30T13:44:38Z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B3B7347D28B6C4C43E6EDB68EDAAF168_41</vt:lpwstr>
  </property>
</Properties>
</file>